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4D6AB" w14:textId="77777777" w:rsidR="009976D6" w:rsidRDefault="009976D6">
      <w:pPr>
        <w:rPr>
          <w:sz w:val="28"/>
          <w:szCs w:val="28"/>
        </w:rPr>
      </w:pPr>
    </w:p>
    <w:p w14:paraId="279A9264" w14:textId="245CC2D4" w:rsidR="009976D6" w:rsidRPr="006C3266" w:rsidRDefault="006C3266">
      <w:pPr>
        <w:rPr>
          <w:b/>
          <w:bCs/>
          <w:sz w:val="28"/>
          <w:szCs w:val="28"/>
        </w:rPr>
      </w:pPr>
      <w:r w:rsidRPr="006C3266">
        <w:rPr>
          <w:b/>
          <w:bCs/>
          <w:sz w:val="28"/>
          <w:szCs w:val="28"/>
        </w:rPr>
        <w:t>Dementia:</w:t>
      </w:r>
      <w:r w:rsidR="009976D6" w:rsidRPr="006C3266">
        <w:rPr>
          <w:b/>
          <w:bCs/>
          <w:sz w:val="28"/>
          <w:szCs w:val="28"/>
        </w:rPr>
        <w:t xml:space="preserve"> What is the difference between </w:t>
      </w:r>
      <w:r w:rsidR="000D500C" w:rsidRPr="006C3266">
        <w:rPr>
          <w:b/>
          <w:bCs/>
          <w:sz w:val="28"/>
          <w:szCs w:val="28"/>
        </w:rPr>
        <w:t>D</w:t>
      </w:r>
      <w:r w:rsidR="009976D6" w:rsidRPr="006C3266">
        <w:rPr>
          <w:b/>
          <w:bCs/>
          <w:sz w:val="28"/>
          <w:szCs w:val="28"/>
        </w:rPr>
        <w:t>ementia and Alzheimer’s?</w:t>
      </w:r>
    </w:p>
    <w:p w14:paraId="36662353" w14:textId="0DEF07FB" w:rsidR="009976D6" w:rsidRDefault="009976D6">
      <w:pPr>
        <w:rPr>
          <w:sz w:val="28"/>
          <w:szCs w:val="28"/>
        </w:rPr>
      </w:pPr>
      <w:r>
        <w:rPr>
          <w:sz w:val="28"/>
          <w:szCs w:val="28"/>
        </w:rPr>
        <w:t xml:space="preserve">This is one of the most frequently asked questions I receive. </w:t>
      </w:r>
    </w:p>
    <w:p w14:paraId="17C86130" w14:textId="0560AB69" w:rsidR="009976D6" w:rsidRDefault="009976D6">
      <w:pPr>
        <w:rPr>
          <w:sz w:val="28"/>
          <w:szCs w:val="28"/>
        </w:rPr>
      </w:pPr>
      <w:r>
        <w:rPr>
          <w:sz w:val="28"/>
          <w:szCs w:val="28"/>
        </w:rPr>
        <w:t xml:space="preserve">Dementia is an umbrella (overall) term. It covers a wide variety of diagnoses and is characteristically seen in people over the age of 65. Although, early onset AD is diagnosed before the age of 65. </w:t>
      </w:r>
    </w:p>
    <w:p w14:paraId="5990F600" w14:textId="01707F9A" w:rsidR="009976D6" w:rsidRDefault="009976D6">
      <w:pPr>
        <w:rPr>
          <w:sz w:val="28"/>
          <w:szCs w:val="28"/>
        </w:rPr>
      </w:pPr>
      <w:r>
        <w:rPr>
          <w:sz w:val="28"/>
          <w:szCs w:val="28"/>
        </w:rPr>
        <w:t xml:space="preserve">Alzheimer’s Disease is likely the most common type of dementia. People with AD typically have difficulty with short term memory for words and one other cognitive deficit which leads them to seek out help from their health care provider. Symptoms such as forgetting a conversation, an appointment or a meeting are early signs. Executive functioning deficits are also seen early in the course of AD. Those may include difficulty planning an event, trouble with a formerly known easy task such as a recipe or using the remote control. AD is a slowly progressing disorder. It happens overtime, not suddenly. </w:t>
      </w:r>
      <w:r w:rsidR="002D40C6">
        <w:rPr>
          <w:sz w:val="28"/>
          <w:szCs w:val="28"/>
        </w:rPr>
        <w:t xml:space="preserve">There are many new testing devices offered today and one such is a PET scan which detects </w:t>
      </w:r>
      <w:r w:rsidR="006C3266">
        <w:rPr>
          <w:sz w:val="28"/>
          <w:szCs w:val="28"/>
        </w:rPr>
        <w:t>neurotic</w:t>
      </w:r>
      <w:r w:rsidR="002D40C6">
        <w:rPr>
          <w:sz w:val="28"/>
          <w:szCs w:val="28"/>
        </w:rPr>
        <w:t xml:space="preserve"> plaques. </w:t>
      </w:r>
    </w:p>
    <w:p w14:paraId="08EC4947" w14:textId="32BBBC31" w:rsidR="009976D6" w:rsidRDefault="009976D6">
      <w:pPr>
        <w:rPr>
          <w:sz w:val="28"/>
          <w:szCs w:val="28"/>
        </w:rPr>
      </w:pPr>
      <w:r>
        <w:rPr>
          <w:sz w:val="28"/>
          <w:szCs w:val="28"/>
        </w:rPr>
        <w:t xml:space="preserve">People with visual hallucinations and attentional fluctuations may have Lewy bodies dementia. Other characteristics include trouble with walking and language difficulties. They may have a tremor as well as a deficit in visuospatial (how you see things in space) abilities. </w:t>
      </w:r>
    </w:p>
    <w:p w14:paraId="21C62757" w14:textId="71B24F97" w:rsidR="009976D6" w:rsidRDefault="009976D6">
      <w:pPr>
        <w:rPr>
          <w:sz w:val="28"/>
          <w:szCs w:val="28"/>
        </w:rPr>
      </w:pPr>
      <w:r>
        <w:rPr>
          <w:sz w:val="28"/>
          <w:szCs w:val="28"/>
        </w:rPr>
        <w:t>Vascular dementia is often characterized by fluctuations in attention and language difficulties with memory problems not only for words but for designs. If the person has had an MRI of the brain there will be evidence of changes in the brain that are vascular related</w:t>
      </w:r>
      <w:r w:rsidR="002D40C6">
        <w:rPr>
          <w:sz w:val="28"/>
          <w:szCs w:val="28"/>
        </w:rPr>
        <w:t xml:space="preserve">. Risks include high blood pressure, history of CVA, cigarette smoking, family history of cerebrovascular disease. </w:t>
      </w:r>
    </w:p>
    <w:p w14:paraId="179EDECA" w14:textId="5CB8804C" w:rsidR="002D40C6" w:rsidRDefault="002D40C6">
      <w:pPr>
        <w:rPr>
          <w:sz w:val="28"/>
          <w:szCs w:val="28"/>
        </w:rPr>
      </w:pPr>
      <w:r>
        <w:rPr>
          <w:sz w:val="28"/>
          <w:szCs w:val="28"/>
        </w:rPr>
        <w:t xml:space="preserve">People with Parkinson’s Disease are at risk for developing cognitive decline. The symptoms include tremor, rigidity in movement, slowness of processing, depression, and low initiation. The area of the basal ganglia and substantia nigra deep in the brain are responsible for producing dopamine which facilitates </w:t>
      </w:r>
      <w:r>
        <w:rPr>
          <w:sz w:val="28"/>
          <w:szCs w:val="28"/>
        </w:rPr>
        <w:lastRenderedPageBreak/>
        <w:t xml:space="preserve">smooth movement of muscles. The production of dopamine starts to decrease years before the symptoms are noticeable. </w:t>
      </w:r>
    </w:p>
    <w:p w14:paraId="1316CB42" w14:textId="63ECE859" w:rsidR="002D40C6" w:rsidRDefault="002D40C6">
      <w:pPr>
        <w:rPr>
          <w:sz w:val="28"/>
          <w:szCs w:val="28"/>
        </w:rPr>
      </w:pPr>
      <w:r>
        <w:rPr>
          <w:sz w:val="28"/>
          <w:szCs w:val="28"/>
        </w:rPr>
        <w:t>Individuals may have one or more types of dementia at the same time. Most commonly comorbid diagnoses are Alzheimer’s and Vascular Dementia. Recommended treatment begins with a trip to your PCP and perhaps to a neurologist. They will order blood tests, do screenings in the office and order other tests by radiology such as an MRI and/or PET. They also refer people to clinical psychologists with specialized training in clinical neuropsychology for a battery of tests related to memory, attention, language, executive functioning, mood</w:t>
      </w:r>
      <w:r w:rsidR="006F2580">
        <w:rPr>
          <w:sz w:val="28"/>
          <w:szCs w:val="28"/>
        </w:rPr>
        <w:t xml:space="preserve">, speed of processing and more. </w:t>
      </w:r>
    </w:p>
    <w:p w14:paraId="4F7ECDED" w14:textId="3B5BB2A4" w:rsidR="006F2580" w:rsidRDefault="006F2580">
      <w:pPr>
        <w:rPr>
          <w:sz w:val="28"/>
          <w:szCs w:val="28"/>
        </w:rPr>
      </w:pPr>
      <w:r>
        <w:rPr>
          <w:sz w:val="28"/>
          <w:szCs w:val="28"/>
        </w:rPr>
        <w:t>The diagnosis of dementia is one in which all other possible maladies are ruled out. This means that the MD or NP will run blood tests that rule out difficulty with thyroid dysfunction, kidney dysfunction, pituitary dysfunction, low B-12 or Vitam</w:t>
      </w:r>
      <w:r w:rsidR="00442E95">
        <w:rPr>
          <w:sz w:val="28"/>
          <w:szCs w:val="28"/>
        </w:rPr>
        <w:t>i</w:t>
      </w:r>
      <w:r>
        <w:rPr>
          <w:sz w:val="28"/>
          <w:szCs w:val="28"/>
        </w:rPr>
        <w:t xml:space="preserve">n D or dehydration and or anemia. Each test will have to be interpreted and most insurances cover the cost of each testing. The codes for neuropsychological testing are 96132 and 96133. The codes for the scoring of neuropsychological testing which includes interpretation and report writing are 96136 and 96137. </w:t>
      </w:r>
    </w:p>
    <w:p w14:paraId="240D3E12" w14:textId="77777777" w:rsidR="00442E95" w:rsidRDefault="006F2580">
      <w:pPr>
        <w:rPr>
          <w:sz w:val="28"/>
          <w:szCs w:val="28"/>
        </w:rPr>
      </w:pPr>
      <w:r>
        <w:rPr>
          <w:sz w:val="28"/>
          <w:szCs w:val="28"/>
        </w:rPr>
        <w:t>Diagnosing a type of dementia also includes evaluating for a mood disorder such as depression and or anxiety. The symptoms of both of these mood disorders can make a person look like they have a dementia. Changes in attentional capacity interfere with memory. Changes in motivation and ability to initiate activities are present in depression and anxiety. They may also be evident in some types of dementia. It is important to have at least a screening for both while evaluating for dementia.</w:t>
      </w:r>
    </w:p>
    <w:p w14:paraId="7D9155AD" w14:textId="2F0B8F6A" w:rsidR="009976D6" w:rsidRPr="009976D6" w:rsidRDefault="006F2580">
      <w:pPr>
        <w:rPr>
          <w:sz w:val="28"/>
          <w:szCs w:val="28"/>
        </w:rPr>
      </w:pPr>
      <w:r>
        <w:rPr>
          <w:sz w:val="28"/>
          <w:szCs w:val="28"/>
        </w:rPr>
        <w:t xml:space="preserve"> </w:t>
      </w:r>
      <w:r w:rsidR="00442E95">
        <w:rPr>
          <w:sz w:val="28"/>
          <w:szCs w:val="28"/>
        </w:rPr>
        <w:t xml:space="preserve">It is also important to assist the evaluating professional by telling them your symptoms. Make a list. Be open. Do not withhold information as that information may be the missing piece of the puzzle that helps to attain an accurate diagnosis. Ask the professional questions related to your diagnosis. They have spent years training to help you and are willing to share their knowledge and to assist you in getting the best treatment possible. </w:t>
      </w:r>
    </w:p>
    <w:sectPr w:rsidR="009976D6" w:rsidRPr="009976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6D6"/>
    <w:rsid w:val="000D500C"/>
    <w:rsid w:val="002D40C6"/>
    <w:rsid w:val="00442E95"/>
    <w:rsid w:val="006C3266"/>
    <w:rsid w:val="006F2580"/>
    <w:rsid w:val="009976D6"/>
    <w:rsid w:val="00A17463"/>
    <w:rsid w:val="00D90187"/>
    <w:rsid w:val="00F50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CCAA1"/>
  <w15:chartTrackingRefBased/>
  <w15:docId w15:val="{43C141D0-DAE3-4016-A838-91215EA61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76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76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76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76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76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76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6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6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6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6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76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76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76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76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76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6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6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6D6"/>
    <w:rPr>
      <w:rFonts w:eastAsiaTheme="majorEastAsia" w:cstheme="majorBidi"/>
      <w:color w:val="272727" w:themeColor="text1" w:themeTint="D8"/>
    </w:rPr>
  </w:style>
  <w:style w:type="paragraph" w:styleId="Title">
    <w:name w:val="Title"/>
    <w:basedOn w:val="Normal"/>
    <w:next w:val="Normal"/>
    <w:link w:val="TitleChar"/>
    <w:uiPriority w:val="10"/>
    <w:qFormat/>
    <w:rsid w:val="009976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6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6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6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6D6"/>
    <w:pPr>
      <w:spacing w:before="160"/>
      <w:jc w:val="center"/>
    </w:pPr>
    <w:rPr>
      <w:i/>
      <w:iCs/>
      <w:color w:val="404040" w:themeColor="text1" w:themeTint="BF"/>
    </w:rPr>
  </w:style>
  <w:style w:type="character" w:customStyle="1" w:styleId="QuoteChar">
    <w:name w:val="Quote Char"/>
    <w:basedOn w:val="DefaultParagraphFont"/>
    <w:link w:val="Quote"/>
    <w:uiPriority w:val="29"/>
    <w:rsid w:val="009976D6"/>
    <w:rPr>
      <w:i/>
      <w:iCs/>
      <w:color w:val="404040" w:themeColor="text1" w:themeTint="BF"/>
    </w:rPr>
  </w:style>
  <w:style w:type="paragraph" w:styleId="ListParagraph">
    <w:name w:val="List Paragraph"/>
    <w:basedOn w:val="Normal"/>
    <w:uiPriority w:val="34"/>
    <w:qFormat/>
    <w:rsid w:val="009976D6"/>
    <w:pPr>
      <w:ind w:left="720"/>
      <w:contextualSpacing/>
    </w:pPr>
  </w:style>
  <w:style w:type="character" w:styleId="IntenseEmphasis">
    <w:name w:val="Intense Emphasis"/>
    <w:basedOn w:val="DefaultParagraphFont"/>
    <w:uiPriority w:val="21"/>
    <w:qFormat/>
    <w:rsid w:val="009976D6"/>
    <w:rPr>
      <w:i/>
      <w:iCs/>
      <w:color w:val="2F5496" w:themeColor="accent1" w:themeShade="BF"/>
    </w:rPr>
  </w:style>
  <w:style w:type="paragraph" w:styleId="IntenseQuote">
    <w:name w:val="Intense Quote"/>
    <w:basedOn w:val="Normal"/>
    <w:next w:val="Normal"/>
    <w:link w:val="IntenseQuoteChar"/>
    <w:uiPriority w:val="30"/>
    <w:qFormat/>
    <w:rsid w:val="009976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76D6"/>
    <w:rPr>
      <w:i/>
      <w:iCs/>
      <w:color w:val="2F5496" w:themeColor="accent1" w:themeShade="BF"/>
    </w:rPr>
  </w:style>
  <w:style w:type="character" w:styleId="IntenseReference">
    <w:name w:val="Intense Reference"/>
    <w:basedOn w:val="DefaultParagraphFont"/>
    <w:uiPriority w:val="32"/>
    <w:qFormat/>
    <w:rsid w:val="009976D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Matthews</dc:creator>
  <cp:keywords/>
  <dc:description/>
  <cp:lastModifiedBy>Microsoft Office User</cp:lastModifiedBy>
  <cp:revision>4</cp:revision>
  <dcterms:created xsi:type="dcterms:W3CDTF">2026-07-13T18:05:00Z</dcterms:created>
  <dcterms:modified xsi:type="dcterms:W3CDTF">2026-07-13T19:06:00Z</dcterms:modified>
</cp:coreProperties>
</file>